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4F" w:rsidRDefault="003A2361">
      <w:pPr>
        <w:spacing w:line="578" w:lineRule="exact"/>
        <w:jc w:val="center"/>
        <w:rPr>
          <w:rFonts w:ascii="黑体" w:eastAsia="黑体" w:hAnsi="黑体" w:cs="黑体"/>
          <w:sz w:val="44"/>
          <w:szCs w:val="44"/>
        </w:rPr>
      </w:pPr>
      <w:r>
        <w:rPr>
          <w:rFonts w:ascii="黑体" w:eastAsia="黑体" w:hAnsi="黑体" w:cs="黑体" w:hint="eastAsia"/>
          <w:noProof/>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41B4F" w:rsidRDefault="003A2361">
                            <w:pPr>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5pt;margin-top:-12.9pt;width:117.5pt;height:4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" fillcolor="white [3201]" stroked="f" strokeweight=".5pt">
                <v:textbox>
                  <w:txbxContent>
                    <w:p w:rsidR="00541B4F" w:rsidRDefault="003A2361">
                      <w:pPr>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p>
                  </w:txbxContent>
                </v:textbox>
              </v:shape>
            </w:pict>
          </mc:Fallback>
        </mc:AlternateContent>
      </w:r>
    </w:p>
    <w:p w:rsidR="00541B4F" w:rsidRDefault="003A2361">
      <w:pPr>
        <w:spacing w:line="578" w:lineRule="exact"/>
        <w:jc w:val="center"/>
        <w:rPr>
          <w:rFonts w:ascii="黑体" w:eastAsia="黑体" w:hAnsi="黑体" w:cs="黑体"/>
          <w:sz w:val="44"/>
          <w:szCs w:val="44"/>
        </w:rPr>
      </w:pPr>
      <w:r>
        <w:rPr>
          <w:rFonts w:ascii="黑体" w:eastAsia="黑体" w:hAnsi="黑体" w:cs="黑体" w:hint="eastAsia"/>
          <w:sz w:val="44"/>
          <w:szCs w:val="44"/>
        </w:rPr>
        <w:t>泸县中宏特殊教育学校</w:t>
      </w:r>
    </w:p>
    <w:p w:rsidR="00541B4F" w:rsidRDefault="003A2361">
      <w:pPr>
        <w:spacing w:line="578" w:lineRule="exact"/>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2024</w:t>
      </w:r>
      <w:r>
        <w:rPr>
          <w:rFonts w:ascii="Times New Roman" w:eastAsia="黑体" w:hAnsi="Times New Roman" w:cs="Times New Roman"/>
          <w:sz w:val="44"/>
          <w:szCs w:val="44"/>
        </w:rPr>
        <w:t>年度部门事中绩效监控报告</w:t>
      </w:r>
      <w:bookmarkStart w:id="0" w:name="_GoBack"/>
      <w:bookmarkEnd w:id="0"/>
    </w:p>
    <w:p w:rsidR="00541B4F" w:rsidRDefault="00541B4F">
      <w:pPr>
        <w:pStyle w:val="a0"/>
      </w:pP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按照县财政局</w:t>
      </w:r>
      <w:r w:rsidR="003F6702">
        <w:rPr>
          <w:rFonts w:ascii="Times New Roman" w:eastAsia="仿宋_GB2312" w:hAnsi="Times New Roman" w:cs="Times New Roman" w:hint="eastAsia"/>
          <w:color w:val="000000"/>
          <w:sz w:val="32"/>
          <w:szCs w:val="32"/>
        </w:rPr>
        <w:t>《泸县编审（</w:t>
      </w:r>
      <w:r w:rsidR="003F6702">
        <w:rPr>
          <w:rFonts w:ascii="Times New Roman" w:eastAsia="仿宋_GB2312" w:hAnsi="Times New Roman" w:cs="Times New Roman" w:hint="eastAsia"/>
          <w:color w:val="000000"/>
          <w:sz w:val="32"/>
          <w:szCs w:val="32"/>
        </w:rPr>
        <w:t>2024</w:t>
      </w:r>
      <w:r w:rsidR="003F6702">
        <w:rPr>
          <w:rFonts w:ascii="Times New Roman" w:eastAsia="仿宋_GB2312" w:hAnsi="Times New Roman" w:cs="Times New Roman" w:hint="eastAsia"/>
          <w:color w:val="000000"/>
          <w:sz w:val="32"/>
          <w:szCs w:val="32"/>
        </w:rPr>
        <w:t>）</w:t>
      </w:r>
      <w:r w:rsidR="003F6702">
        <w:rPr>
          <w:rFonts w:ascii="Times New Roman" w:eastAsia="仿宋_GB2312" w:hAnsi="Times New Roman" w:cs="Times New Roman" w:hint="eastAsia"/>
          <w:color w:val="000000"/>
          <w:sz w:val="32"/>
          <w:szCs w:val="32"/>
        </w:rPr>
        <w:t>7</w:t>
      </w:r>
      <w:r w:rsidR="003F6702">
        <w:rPr>
          <w:rFonts w:ascii="Times New Roman" w:eastAsia="仿宋_GB2312" w:hAnsi="Times New Roman" w:cs="Times New Roman" w:hint="eastAsia"/>
          <w:color w:val="000000"/>
          <w:sz w:val="32"/>
          <w:szCs w:val="32"/>
        </w:rPr>
        <w:t>号》</w:t>
      </w:r>
      <w:r>
        <w:rPr>
          <w:rFonts w:ascii="Times New Roman" w:eastAsia="仿宋_GB2312" w:hAnsi="Times New Roman" w:cs="Times New Roman"/>
          <w:color w:val="000000"/>
          <w:sz w:val="32"/>
          <w:szCs w:val="32"/>
        </w:rPr>
        <w:t>文件的工作安排，开展</w:t>
      </w:r>
      <w:r>
        <w:rPr>
          <w:rFonts w:ascii="Times New Roman" w:eastAsia="仿宋_GB2312" w:hAnsi="Times New Roman" w:cs="Times New Roman" w:hint="eastAsia"/>
          <w:color w:val="000000"/>
          <w:sz w:val="32"/>
          <w:szCs w:val="32"/>
        </w:rPr>
        <w:t>2024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月至</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月部门预算执行、调整情况以及绩效目标完成和实现情况的绩效监控相关工作。</w:t>
      </w:r>
    </w:p>
    <w:p w:rsidR="00541B4F" w:rsidRPr="003F6702" w:rsidRDefault="003A2361" w:rsidP="003F6702">
      <w:pPr>
        <w:pStyle w:val="a6"/>
        <w:numPr>
          <w:ilvl w:val="0"/>
          <w:numId w:val="1"/>
        </w:numPr>
        <w:spacing w:line="578" w:lineRule="exact"/>
        <w:ind w:firstLineChars="0"/>
        <w:jc w:val="left"/>
        <w:rPr>
          <w:rFonts w:ascii="黑体" w:eastAsia="黑体" w:hAnsi="黑体" w:cs="黑体" w:hint="eastAsia"/>
          <w:color w:val="000000"/>
          <w:sz w:val="32"/>
          <w:szCs w:val="32"/>
        </w:rPr>
      </w:pPr>
      <w:r w:rsidRPr="003F6702">
        <w:rPr>
          <w:rFonts w:ascii="黑体" w:eastAsia="黑体" w:hAnsi="黑体" w:cs="黑体" w:hint="eastAsia"/>
          <w:color w:val="000000"/>
          <w:sz w:val="32"/>
          <w:szCs w:val="32"/>
        </w:rPr>
        <w:t>主要职能职责</w:t>
      </w:r>
    </w:p>
    <w:p w:rsidR="003F6702" w:rsidRPr="003F6702" w:rsidRDefault="003F6702" w:rsidP="003F6702">
      <w:pPr>
        <w:spacing w:line="578" w:lineRule="exact"/>
        <w:ind w:firstLineChars="200" w:firstLine="640"/>
        <w:jc w:val="left"/>
        <w:rPr>
          <w:rFonts w:ascii="Times New Roman" w:eastAsia="仿宋_GB2312" w:hAnsi="Times New Roman" w:cs="Times New Roman"/>
          <w:color w:val="000000"/>
          <w:sz w:val="32"/>
          <w:szCs w:val="32"/>
        </w:rPr>
      </w:pPr>
      <w:r w:rsidRPr="003F6702">
        <w:rPr>
          <w:rFonts w:ascii="Times New Roman" w:eastAsia="仿宋_GB2312" w:hAnsi="Times New Roman" w:cs="Times New Roman" w:hint="eastAsia"/>
          <w:color w:val="000000"/>
          <w:sz w:val="32"/>
          <w:szCs w:val="32"/>
        </w:rPr>
        <w:t>泸县中宏特殊教育学校重点工作是负责泸县区域内中重度残疾儿童的义务教育工作。</w:t>
      </w:r>
      <w:r w:rsidRPr="003F6702">
        <w:rPr>
          <w:rFonts w:ascii="Times New Roman" w:eastAsia="仿宋_GB2312" w:hAnsi="Times New Roman" w:cs="Times New Roman" w:hint="eastAsia"/>
          <w:color w:val="000000"/>
          <w:sz w:val="32"/>
          <w:szCs w:val="32"/>
        </w:rPr>
        <w:t>2023</w:t>
      </w:r>
      <w:r w:rsidRPr="003F6702">
        <w:rPr>
          <w:rFonts w:ascii="Times New Roman" w:eastAsia="仿宋_GB2312" w:hAnsi="Times New Roman" w:cs="Times New Roman" w:hint="eastAsia"/>
          <w:color w:val="000000"/>
          <w:sz w:val="32"/>
          <w:szCs w:val="32"/>
        </w:rPr>
        <w:t>年我校有</w:t>
      </w:r>
      <w:r w:rsidRPr="003F6702">
        <w:rPr>
          <w:rFonts w:ascii="Times New Roman" w:eastAsia="仿宋_GB2312" w:hAnsi="Times New Roman" w:cs="Times New Roman" w:hint="eastAsia"/>
          <w:color w:val="000000"/>
          <w:sz w:val="32"/>
          <w:szCs w:val="32"/>
        </w:rPr>
        <w:t>138</w:t>
      </w:r>
      <w:r w:rsidRPr="003F6702">
        <w:rPr>
          <w:rFonts w:ascii="Times New Roman" w:eastAsia="仿宋_GB2312" w:hAnsi="Times New Roman" w:cs="Times New Roman" w:hint="eastAsia"/>
          <w:color w:val="000000"/>
          <w:sz w:val="32"/>
          <w:szCs w:val="32"/>
        </w:rPr>
        <w:t>名残疾学生</w:t>
      </w:r>
      <w:r w:rsidRPr="003F6702">
        <w:rPr>
          <w:rFonts w:ascii="Times New Roman" w:eastAsia="仿宋_GB2312" w:hAnsi="Times New Roman" w:cs="Times New Roman" w:hint="eastAsia"/>
          <w:color w:val="000000"/>
          <w:sz w:val="32"/>
          <w:szCs w:val="32"/>
        </w:rPr>
        <w:t>,</w:t>
      </w:r>
      <w:r w:rsidRPr="003F6702">
        <w:rPr>
          <w:rFonts w:ascii="Times New Roman" w:eastAsia="仿宋_GB2312" w:hAnsi="Times New Roman" w:cs="Times New Roman" w:hint="eastAsia"/>
          <w:color w:val="000000"/>
          <w:sz w:val="32"/>
          <w:szCs w:val="32"/>
        </w:rPr>
        <w:t>新招学生</w:t>
      </w:r>
      <w:r w:rsidRPr="003F6702">
        <w:rPr>
          <w:rFonts w:ascii="Times New Roman" w:eastAsia="仿宋_GB2312" w:hAnsi="Times New Roman" w:cs="Times New Roman" w:hint="eastAsia"/>
          <w:color w:val="000000"/>
          <w:sz w:val="32"/>
          <w:szCs w:val="32"/>
        </w:rPr>
        <w:t>32</w:t>
      </w:r>
      <w:r w:rsidRPr="003F6702">
        <w:rPr>
          <w:rFonts w:ascii="Times New Roman" w:eastAsia="仿宋_GB2312" w:hAnsi="Times New Roman" w:cs="Times New Roman" w:hint="eastAsia"/>
          <w:color w:val="000000"/>
          <w:sz w:val="32"/>
          <w:szCs w:val="32"/>
        </w:rPr>
        <w:t>名，全面完成了招生任务。为部分不能到学校上学的重度残疾学生送教到家，解决了重度残疾儿童就学问题。为县域内乡镇学校资源教室提供技术指导工作，解决了轻度随班就读残疾儿童的康复技术问题。</w:t>
      </w:r>
    </w:p>
    <w:p w:rsidR="00541B4F" w:rsidRPr="003F6702" w:rsidRDefault="003A2361" w:rsidP="003F6702">
      <w:pPr>
        <w:pStyle w:val="a6"/>
        <w:numPr>
          <w:ilvl w:val="0"/>
          <w:numId w:val="1"/>
        </w:numPr>
        <w:spacing w:line="578" w:lineRule="exact"/>
        <w:ind w:firstLineChars="0"/>
        <w:jc w:val="left"/>
        <w:rPr>
          <w:rFonts w:ascii="黑体" w:eastAsia="黑体" w:hAnsi="黑体" w:cs="黑体" w:hint="eastAsia"/>
          <w:color w:val="000000"/>
          <w:sz w:val="32"/>
          <w:szCs w:val="32"/>
        </w:rPr>
      </w:pPr>
      <w:r w:rsidRPr="003F6702">
        <w:rPr>
          <w:rFonts w:ascii="黑体" w:eastAsia="黑体" w:hAnsi="黑体" w:cs="黑体" w:hint="eastAsia"/>
          <w:color w:val="000000"/>
          <w:sz w:val="32"/>
          <w:szCs w:val="32"/>
        </w:rPr>
        <w:t>机构基本情况</w:t>
      </w:r>
    </w:p>
    <w:p w:rsidR="003F6702" w:rsidRPr="003F6702" w:rsidRDefault="003F6702" w:rsidP="003F6702">
      <w:pPr>
        <w:spacing w:line="578" w:lineRule="exact"/>
        <w:ind w:firstLineChars="200" w:firstLine="640"/>
        <w:jc w:val="left"/>
        <w:rPr>
          <w:rFonts w:ascii="Times New Roman" w:eastAsia="仿宋_GB2312" w:hAnsi="Times New Roman" w:cs="Times New Roman"/>
          <w:color w:val="000000"/>
          <w:sz w:val="32"/>
          <w:szCs w:val="32"/>
        </w:rPr>
      </w:pPr>
      <w:r w:rsidRPr="003F6702">
        <w:rPr>
          <w:rFonts w:ascii="Times New Roman" w:eastAsia="仿宋_GB2312" w:hAnsi="Times New Roman" w:cs="Times New Roman" w:hint="eastAsia"/>
          <w:color w:val="000000"/>
          <w:sz w:val="32"/>
          <w:szCs w:val="32"/>
        </w:rPr>
        <w:t>泸县中宏特殊教育学校是县直属学校，一级预算单位。无下属单位。</w:t>
      </w:r>
    </w:p>
    <w:p w:rsidR="00541B4F" w:rsidRDefault="003A2361">
      <w:pPr>
        <w:spacing w:line="578"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三</w:t>
      </w:r>
      <w:r>
        <w:rPr>
          <w:rFonts w:ascii="黑体" w:eastAsia="黑体" w:hAnsi="黑体" w:cs="黑体" w:hint="eastAsia"/>
          <w:color w:val="000000"/>
          <w:sz w:val="32"/>
          <w:szCs w:val="32"/>
        </w:rPr>
        <w:t>、预算绩效监控总体情况如下：</w:t>
      </w: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（一）年度预算安排情况</w:t>
      </w: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公用支出，是用于</w:t>
      </w:r>
      <w:r w:rsidR="003F6702">
        <w:rPr>
          <w:rFonts w:ascii="Times New Roman" w:eastAsia="仿宋_GB2312" w:hAnsi="Times New Roman" w:cs="Times New Roman" w:hint="eastAsia"/>
          <w:color w:val="000000"/>
          <w:sz w:val="32"/>
          <w:szCs w:val="32"/>
        </w:rPr>
        <w:t>办公费、水电费、维修维护费、物业管理费</w:t>
      </w:r>
      <w:r>
        <w:rPr>
          <w:rFonts w:ascii="Times New Roman" w:eastAsia="仿宋_GB2312" w:hAnsi="Times New Roman" w:cs="Times New Roman"/>
          <w:color w:val="000000"/>
          <w:sz w:val="32"/>
          <w:szCs w:val="32"/>
        </w:rPr>
        <w:t>等日常公用支出。</w:t>
      </w:r>
    </w:p>
    <w:p w:rsidR="003F6702" w:rsidRDefault="003A2361">
      <w:pPr>
        <w:spacing w:line="578" w:lineRule="exact"/>
        <w:ind w:firstLineChars="200" w:firstLine="640"/>
        <w:jc w:val="left"/>
        <w:rPr>
          <w:rFonts w:ascii="Times New Roman" w:eastAsia="仿宋_GB2312" w:hAnsi="Times New Roman" w:cs="Times New Roman" w:hint="eastAsia"/>
          <w:color w:val="000000"/>
          <w:sz w:val="32"/>
          <w:szCs w:val="32"/>
        </w:rPr>
      </w:pPr>
      <w:r>
        <w:rPr>
          <w:rFonts w:ascii="Times New Roman" w:eastAsia="仿宋_GB2312" w:hAnsi="Times New Roman" w:cs="Times New Roman"/>
          <w:color w:val="000000"/>
          <w:sz w:val="32"/>
          <w:szCs w:val="32"/>
        </w:rPr>
        <w:t>项目支出，主要包括：</w:t>
      </w:r>
      <w:r>
        <w:rPr>
          <w:rFonts w:ascii="Times New Roman" w:eastAsia="仿宋_GB2312" w:hAnsi="Times New Roman" w:cs="Times New Roman"/>
          <w:color w:val="000000"/>
          <w:sz w:val="32"/>
          <w:szCs w:val="32"/>
        </w:rPr>
        <w:t>1.</w:t>
      </w:r>
      <w:r w:rsidR="003F6702">
        <w:rPr>
          <w:rFonts w:ascii="Times New Roman" w:eastAsia="仿宋_GB2312" w:hAnsi="Times New Roman" w:cs="Times New Roman" w:hint="eastAsia"/>
          <w:color w:val="000000"/>
          <w:sz w:val="32"/>
          <w:szCs w:val="32"/>
        </w:rPr>
        <w:t>暖心及改扩建工程</w:t>
      </w:r>
      <w:r>
        <w:rPr>
          <w:rFonts w:ascii="Times New Roman" w:eastAsia="仿宋_GB2312" w:hAnsi="Times New Roman" w:cs="Times New Roman"/>
          <w:color w:val="000000"/>
          <w:sz w:val="32"/>
          <w:szCs w:val="32"/>
        </w:rPr>
        <w:t>经费</w:t>
      </w:r>
      <w:r w:rsidR="003F6702">
        <w:rPr>
          <w:rFonts w:ascii="Times New Roman" w:eastAsia="仿宋_GB2312" w:hAnsi="Times New Roman" w:cs="Times New Roman" w:hint="eastAsia"/>
          <w:color w:val="000000"/>
          <w:sz w:val="32"/>
          <w:szCs w:val="32"/>
        </w:rPr>
        <w:t>57.63</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2.</w:t>
      </w:r>
      <w:r w:rsidR="003F6702">
        <w:rPr>
          <w:rFonts w:ascii="Times New Roman" w:eastAsia="仿宋_GB2312" w:hAnsi="Times New Roman" w:cs="Times New Roman" w:hint="eastAsia"/>
          <w:color w:val="000000"/>
          <w:sz w:val="32"/>
          <w:szCs w:val="32"/>
        </w:rPr>
        <w:t>义务教育公用经费</w:t>
      </w:r>
      <w:r w:rsidR="003F6702">
        <w:rPr>
          <w:rFonts w:ascii="Times New Roman" w:eastAsia="仿宋_GB2312" w:hAnsi="Times New Roman" w:cs="Times New Roman" w:hint="eastAsia"/>
          <w:color w:val="000000"/>
          <w:sz w:val="32"/>
          <w:szCs w:val="32"/>
        </w:rPr>
        <w:t>101.65</w:t>
      </w:r>
      <w:r>
        <w:rPr>
          <w:rFonts w:ascii="Times New Roman" w:eastAsia="仿宋_GB2312" w:hAnsi="Times New Roman" w:cs="Times New Roman"/>
          <w:color w:val="000000"/>
          <w:sz w:val="32"/>
          <w:szCs w:val="32"/>
        </w:rPr>
        <w:t>万元；</w:t>
      </w: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月执行情况</w:t>
      </w: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部门预算</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月执行情况</w:t>
      </w:r>
    </w:p>
    <w:p w:rsidR="00541B4F" w:rsidRDefault="003A2361">
      <w:pPr>
        <w:spacing w:line="578" w:lineRule="exact"/>
        <w:ind w:leftChars="152" w:left="319"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月，本单位公用支出</w:t>
      </w:r>
      <w:r w:rsidR="003F6702">
        <w:rPr>
          <w:rFonts w:ascii="Times New Roman" w:eastAsia="仿宋_GB2312" w:hAnsi="Times New Roman" w:cs="Times New Roman" w:hint="eastAsia"/>
          <w:color w:val="000000"/>
          <w:sz w:val="32"/>
          <w:szCs w:val="32"/>
        </w:rPr>
        <w:t>57.67</w:t>
      </w:r>
      <w:r>
        <w:rPr>
          <w:rFonts w:ascii="Times New Roman" w:eastAsia="仿宋_GB2312" w:hAnsi="Times New Roman" w:cs="Times New Roman"/>
          <w:color w:val="000000"/>
          <w:sz w:val="32"/>
          <w:szCs w:val="32"/>
        </w:rPr>
        <w:t>万元，为</w:t>
      </w:r>
      <w:r>
        <w:rPr>
          <w:rFonts w:ascii="Times New Roman" w:eastAsia="仿宋_GB2312" w:hAnsi="Times New Roman" w:cs="Times New Roman" w:hint="eastAsia"/>
          <w:color w:val="000000"/>
          <w:sz w:val="32"/>
          <w:szCs w:val="32"/>
        </w:rPr>
        <w:t>202</w:t>
      </w:r>
      <w:r w:rsidR="003F6702">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年年初预算财政拨款收入</w:t>
      </w:r>
      <w:r w:rsidR="003F6702">
        <w:rPr>
          <w:rFonts w:ascii="Times New Roman" w:eastAsia="仿宋_GB2312" w:hAnsi="Times New Roman" w:cs="Times New Roman" w:hint="eastAsia"/>
          <w:color w:val="000000"/>
          <w:sz w:val="32"/>
          <w:szCs w:val="32"/>
        </w:rPr>
        <w:t>101.65</w:t>
      </w:r>
      <w:r>
        <w:rPr>
          <w:rFonts w:ascii="Times New Roman" w:eastAsia="仿宋_GB2312" w:hAnsi="Times New Roman" w:cs="Times New Roman"/>
          <w:color w:val="000000"/>
          <w:sz w:val="32"/>
          <w:szCs w:val="32"/>
        </w:rPr>
        <w:t>万元的</w:t>
      </w:r>
      <w:r w:rsidR="00A972FA">
        <w:rPr>
          <w:rFonts w:ascii="Times New Roman" w:eastAsia="仿宋_GB2312" w:hAnsi="Times New Roman" w:cs="Times New Roman" w:hint="eastAsia"/>
          <w:color w:val="000000"/>
          <w:sz w:val="32"/>
          <w:szCs w:val="32"/>
        </w:rPr>
        <w:t>56.73%</w:t>
      </w:r>
      <w:r>
        <w:rPr>
          <w:rFonts w:ascii="Times New Roman" w:eastAsia="仿宋_GB2312" w:hAnsi="Times New Roman" w:cs="Times New Roman"/>
          <w:color w:val="000000"/>
          <w:sz w:val="32"/>
          <w:szCs w:val="32"/>
        </w:rPr>
        <w:t>，</w:t>
      </w:r>
      <w:r w:rsidR="00A972FA">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个项目支出</w:t>
      </w:r>
      <w:r w:rsidR="00A972FA">
        <w:rPr>
          <w:rFonts w:ascii="Times New Roman" w:eastAsia="仿宋_GB2312" w:hAnsi="Times New Roman" w:cs="Times New Roman" w:hint="eastAsia"/>
          <w:color w:val="000000"/>
          <w:sz w:val="32"/>
          <w:szCs w:val="32"/>
        </w:rPr>
        <w:t>37.65</w:t>
      </w:r>
      <w:r>
        <w:rPr>
          <w:rFonts w:ascii="Times New Roman" w:eastAsia="仿宋_GB2312" w:hAnsi="Times New Roman" w:cs="Times New Roman"/>
          <w:color w:val="000000"/>
          <w:sz w:val="32"/>
          <w:szCs w:val="32"/>
        </w:rPr>
        <w:t>万元，为财政拨款收入</w:t>
      </w:r>
      <w:r w:rsidR="00A972FA">
        <w:rPr>
          <w:rFonts w:ascii="Times New Roman" w:eastAsia="仿宋_GB2312" w:hAnsi="Times New Roman" w:cs="Times New Roman" w:hint="eastAsia"/>
          <w:color w:val="000000"/>
          <w:sz w:val="32"/>
          <w:szCs w:val="32"/>
        </w:rPr>
        <w:t>57.63</w:t>
      </w:r>
      <w:r>
        <w:rPr>
          <w:rFonts w:ascii="Times New Roman" w:eastAsia="仿宋_GB2312" w:hAnsi="Times New Roman" w:cs="Times New Roman"/>
          <w:color w:val="000000"/>
          <w:sz w:val="32"/>
          <w:szCs w:val="32"/>
        </w:rPr>
        <w:t>万元的</w:t>
      </w:r>
      <w:r w:rsidR="00A972FA">
        <w:rPr>
          <w:rFonts w:ascii="Times New Roman" w:eastAsia="仿宋_GB2312" w:hAnsi="Times New Roman" w:cs="Times New Roman" w:hint="eastAsia"/>
          <w:color w:val="000000"/>
          <w:sz w:val="32"/>
          <w:szCs w:val="32"/>
        </w:rPr>
        <w:t>65.33</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（三）部门预算绩效目标</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月完成情况</w:t>
      </w:r>
    </w:p>
    <w:p w:rsidR="00541B4F" w:rsidRDefault="003A2361">
      <w:pPr>
        <w:spacing w:line="578" w:lineRule="exact"/>
        <w:ind w:firstLineChars="200" w:firstLine="640"/>
        <w:jc w:val="left"/>
        <w:rPr>
          <w:rFonts w:ascii="Times New Roman" w:eastAsia="仿宋_GB2312" w:hAnsi="Times New Roman" w:cs="Times New Roman" w:hint="eastAsia"/>
          <w:color w:val="000000"/>
          <w:sz w:val="32"/>
          <w:szCs w:val="32"/>
        </w:rPr>
      </w:pPr>
      <w:r>
        <w:rPr>
          <w:rFonts w:ascii="Times New Roman" w:eastAsia="仿宋_GB2312" w:hAnsi="Times New Roman" w:cs="Times New Roman"/>
          <w:color w:val="000000"/>
          <w:sz w:val="32"/>
          <w:szCs w:val="32"/>
        </w:rPr>
        <w:t>公用支出</w:t>
      </w:r>
    </w:p>
    <w:p w:rsidR="00A972FA" w:rsidRPr="00A972FA" w:rsidRDefault="00A972FA" w:rsidP="00A972FA">
      <w:pPr>
        <w:spacing w:line="578" w:lineRule="exact"/>
        <w:ind w:leftChars="152" w:left="319"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月，本单位公用支出</w:t>
      </w:r>
      <w:r>
        <w:rPr>
          <w:rFonts w:ascii="Times New Roman" w:eastAsia="仿宋_GB2312" w:hAnsi="Times New Roman" w:cs="Times New Roman" w:hint="eastAsia"/>
          <w:color w:val="000000"/>
          <w:sz w:val="32"/>
          <w:szCs w:val="32"/>
        </w:rPr>
        <w:t>57.67</w:t>
      </w:r>
      <w:r>
        <w:rPr>
          <w:rFonts w:ascii="Times New Roman" w:eastAsia="仿宋_GB2312" w:hAnsi="Times New Roman" w:cs="Times New Roman"/>
          <w:color w:val="000000"/>
          <w:sz w:val="32"/>
          <w:szCs w:val="32"/>
        </w:rPr>
        <w:t>万元，为</w:t>
      </w:r>
      <w:r>
        <w:rPr>
          <w:rFonts w:ascii="Times New Roman" w:eastAsia="仿宋_GB2312" w:hAnsi="Times New Roman" w:cs="Times New Roman" w:hint="eastAsia"/>
          <w:color w:val="000000"/>
          <w:sz w:val="32"/>
          <w:szCs w:val="32"/>
        </w:rPr>
        <w:t>2024</w:t>
      </w:r>
      <w:r>
        <w:rPr>
          <w:rFonts w:ascii="Times New Roman" w:eastAsia="仿宋_GB2312" w:hAnsi="Times New Roman" w:cs="Times New Roman"/>
          <w:color w:val="000000"/>
          <w:sz w:val="32"/>
          <w:szCs w:val="32"/>
        </w:rPr>
        <w:t>年年初预算财政拨款收入</w:t>
      </w:r>
      <w:r>
        <w:rPr>
          <w:rFonts w:ascii="Times New Roman" w:eastAsia="仿宋_GB2312" w:hAnsi="Times New Roman" w:cs="Times New Roman" w:hint="eastAsia"/>
          <w:color w:val="000000"/>
          <w:sz w:val="32"/>
          <w:szCs w:val="32"/>
        </w:rPr>
        <w:t>101.65</w:t>
      </w:r>
      <w:r>
        <w:rPr>
          <w:rFonts w:ascii="Times New Roman" w:eastAsia="仿宋_GB2312" w:hAnsi="Times New Roman" w:cs="Times New Roman"/>
          <w:color w:val="000000"/>
          <w:sz w:val="32"/>
          <w:szCs w:val="32"/>
        </w:rPr>
        <w:t>万元的</w:t>
      </w:r>
      <w:r>
        <w:rPr>
          <w:rFonts w:ascii="Times New Roman" w:eastAsia="仿宋_GB2312" w:hAnsi="Times New Roman" w:cs="Times New Roman" w:hint="eastAsia"/>
          <w:color w:val="000000"/>
          <w:sz w:val="32"/>
          <w:szCs w:val="32"/>
        </w:rPr>
        <w:t>56.73%</w:t>
      </w:r>
      <w:r>
        <w:rPr>
          <w:rFonts w:ascii="Times New Roman" w:eastAsia="仿宋_GB2312" w:hAnsi="Times New Roman" w:cs="Times New Roman"/>
          <w:color w:val="000000"/>
          <w:sz w:val="32"/>
          <w:szCs w:val="32"/>
        </w:rPr>
        <w:t>，</w:t>
      </w: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项目支出</w:t>
      </w: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专项资金县级财政年初预算安排</w:t>
      </w:r>
      <w:r w:rsidR="00A972FA">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个项目</w:t>
      </w:r>
      <w:r w:rsidR="00A972FA">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月根据单位需要追加</w:t>
      </w:r>
      <w:r w:rsidR="00A972FA">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个项目</w:t>
      </w:r>
      <w:r w:rsidR="00A972FA">
        <w:rPr>
          <w:rFonts w:ascii="Times New Roman" w:eastAsia="仿宋_GB2312" w:hAnsi="Times New Roman" w:cs="Times New Roman" w:hint="eastAsia"/>
          <w:color w:val="000000"/>
          <w:sz w:val="32"/>
          <w:szCs w:val="32"/>
        </w:rPr>
        <w:t>57.63</w:t>
      </w:r>
      <w:r>
        <w:rPr>
          <w:rFonts w:ascii="Times New Roman" w:eastAsia="仿宋_GB2312" w:hAnsi="Times New Roman" w:cs="Times New Roman"/>
          <w:color w:val="000000"/>
          <w:sz w:val="32"/>
          <w:szCs w:val="32"/>
        </w:rPr>
        <w:t>万元，共计</w:t>
      </w:r>
      <w:r w:rsidR="00A972FA">
        <w:rPr>
          <w:rFonts w:ascii="Times New Roman" w:eastAsia="仿宋_GB2312" w:hAnsi="Times New Roman" w:cs="Times New Roman" w:hint="eastAsia"/>
          <w:color w:val="000000"/>
          <w:sz w:val="32"/>
          <w:szCs w:val="32"/>
        </w:rPr>
        <w:t>57.63</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项目资金财政全部落实到位。</w:t>
      </w: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项目资金实际使用情况分析。</w:t>
      </w:r>
    </w:p>
    <w:p w:rsidR="00541B4F" w:rsidRDefault="003A2361">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w:t>
      </w:r>
      <w:r w:rsidR="00A972FA">
        <w:rPr>
          <w:rFonts w:ascii="Times New Roman" w:eastAsia="仿宋_GB2312" w:hAnsi="Times New Roman" w:cs="Times New Roman" w:hint="eastAsia"/>
          <w:color w:val="000000"/>
          <w:sz w:val="32"/>
          <w:szCs w:val="32"/>
        </w:rPr>
        <w:t>特殊教育暖心及改扩建工程</w:t>
      </w:r>
      <w:r>
        <w:rPr>
          <w:rFonts w:ascii="Times New Roman" w:eastAsia="仿宋_GB2312" w:hAnsi="Times New Roman" w:cs="Times New Roman"/>
          <w:color w:val="000000"/>
          <w:sz w:val="32"/>
          <w:szCs w:val="32"/>
        </w:rPr>
        <w:t>费</w:t>
      </w:r>
      <w:r w:rsidR="00A972FA">
        <w:rPr>
          <w:rFonts w:ascii="Times New Roman" w:eastAsia="仿宋_GB2312" w:hAnsi="Times New Roman" w:cs="Times New Roman" w:hint="eastAsia"/>
          <w:color w:val="000000"/>
          <w:sz w:val="32"/>
          <w:szCs w:val="32"/>
        </w:rPr>
        <w:t>57.63</w:t>
      </w:r>
      <w:r>
        <w:rPr>
          <w:rFonts w:ascii="Times New Roman" w:eastAsia="仿宋_GB2312" w:hAnsi="Times New Roman" w:cs="Times New Roman"/>
          <w:color w:val="000000"/>
          <w:sz w:val="32"/>
          <w:szCs w:val="32"/>
        </w:rPr>
        <w:t>万元；</w:t>
      </w:r>
    </w:p>
    <w:p w:rsidR="00541B4F" w:rsidRDefault="003A2361">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主要用于</w:t>
      </w:r>
      <w:r w:rsidR="00A972FA">
        <w:rPr>
          <w:rFonts w:ascii="Times New Roman" w:eastAsia="仿宋_GB2312" w:hAnsi="Times New Roman" w:cs="Times New Roman" w:hint="eastAsia"/>
          <w:color w:val="000000"/>
          <w:sz w:val="32"/>
          <w:szCs w:val="32"/>
        </w:rPr>
        <w:t>特殊教育设备采购</w:t>
      </w:r>
      <w:r>
        <w:rPr>
          <w:rFonts w:ascii="Times New Roman" w:eastAsia="仿宋_GB2312" w:hAnsi="Times New Roman" w:cs="Times New Roman"/>
          <w:color w:val="000000"/>
          <w:sz w:val="32"/>
          <w:szCs w:val="32"/>
        </w:rPr>
        <w:t>。</w:t>
      </w:r>
    </w:p>
    <w:p w:rsidR="00541B4F" w:rsidRDefault="003A2361">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）县级</w:t>
      </w:r>
      <w:r>
        <w:rPr>
          <w:rFonts w:ascii="Times New Roman" w:eastAsia="仿宋_GB2312" w:hAnsi="Times New Roman" w:cs="Times New Roman"/>
          <w:color w:val="000000"/>
          <w:sz w:val="32"/>
          <w:szCs w:val="32"/>
        </w:rPr>
        <w:t>经费</w:t>
      </w:r>
      <w:r w:rsidR="00A972FA">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万元；</w:t>
      </w:r>
    </w:p>
    <w:p w:rsidR="00541B4F" w:rsidRDefault="003A2361">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w:t>
      </w:r>
      <w:r w:rsidR="00A972FA">
        <w:rPr>
          <w:rFonts w:ascii="Times New Roman" w:eastAsia="仿宋_GB2312" w:hAnsi="Times New Roman" w:cs="Times New Roman" w:hint="eastAsia"/>
          <w:color w:val="000000"/>
          <w:sz w:val="32"/>
          <w:szCs w:val="32"/>
        </w:rPr>
        <w:t>义务教育公用经费</w:t>
      </w:r>
      <w:r w:rsidR="00A972FA">
        <w:rPr>
          <w:rFonts w:ascii="Times New Roman" w:eastAsia="仿宋_GB2312" w:hAnsi="Times New Roman" w:cs="Times New Roman" w:hint="eastAsia"/>
          <w:color w:val="000000"/>
          <w:sz w:val="32"/>
          <w:szCs w:val="32"/>
        </w:rPr>
        <w:t>101.65</w:t>
      </w:r>
      <w:r>
        <w:rPr>
          <w:rFonts w:ascii="Times New Roman" w:eastAsia="仿宋_GB2312" w:hAnsi="Times New Roman" w:cs="Times New Roman"/>
          <w:color w:val="000000"/>
          <w:sz w:val="32"/>
          <w:szCs w:val="32"/>
        </w:rPr>
        <w:t>万元；</w:t>
      </w:r>
    </w:p>
    <w:p w:rsidR="00541B4F" w:rsidRDefault="003A2361">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用于支付</w:t>
      </w:r>
      <w:r w:rsidR="00A972FA">
        <w:rPr>
          <w:rFonts w:ascii="Times New Roman" w:eastAsia="仿宋_GB2312" w:hAnsi="Times New Roman" w:cs="Times New Roman" w:hint="eastAsia"/>
          <w:color w:val="000000"/>
          <w:sz w:val="32"/>
          <w:szCs w:val="32"/>
        </w:rPr>
        <w:t>办公费、水电费、维修维护费、物业管理费</w:t>
      </w:r>
      <w:r w:rsidR="00A972FA">
        <w:rPr>
          <w:rFonts w:ascii="Times New Roman" w:eastAsia="仿宋_GB2312" w:hAnsi="Times New Roman" w:cs="Times New Roman"/>
          <w:color w:val="000000"/>
          <w:sz w:val="32"/>
          <w:szCs w:val="32"/>
        </w:rPr>
        <w:t>等日常公用支出</w:t>
      </w:r>
      <w:r>
        <w:rPr>
          <w:rFonts w:ascii="Times New Roman" w:eastAsia="仿宋_GB2312" w:hAnsi="Times New Roman" w:cs="Times New Roman"/>
          <w:color w:val="000000"/>
          <w:sz w:val="32"/>
          <w:szCs w:val="32"/>
        </w:rPr>
        <w:t>。</w:t>
      </w:r>
    </w:p>
    <w:p w:rsidR="00541B4F" w:rsidRDefault="00A972FA">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总体而言，我</w:t>
      </w:r>
      <w:r>
        <w:rPr>
          <w:rFonts w:ascii="Times New Roman" w:eastAsia="仿宋_GB2312" w:hAnsi="Times New Roman" w:cs="Times New Roman" w:hint="eastAsia"/>
          <w:color w:val="000000"/>
          <w:sz w:val="32"/>
          <w:szCs w:val="32"/>
        </w:rPr>
        <w:t>校</w:t>
      </w:r>
      <w:r w:rsidR="003A2361">
        <w:rPr>
          <w:rFonts w:ascii="Times New Roman" w:eastAsia="仿宋_GB2312" w:hAnsi="Times New Roman" w:cs="Times New Roman"/>
          <w:color w:val="000000"/>
          <w:sz w:val="32"/>
          <w:szCs w:val="32"/>
        </w:rPr>
        <w:t>预算绩效目标任务稳步推进</w:t>
      </w:r>
      <w:r w:rsidR="003A2361">
        <w:rPr>
          <w:rFonts w:ascii="Times New Roman" w:eastAsia="仿宋_GB2312" w:hAnsi="Times New Roman" w:cs="Times New Roman"/>
          <w:color w:val="000000"/>
          <w:sz w:val="32"/>
          <w:szCs w:val="32"/>
        </w:rPr>
        <w:t>。</w:t>
      </w:r>
    </w:p>
    <w:p w:rsidR="00541B4F" w:rsidRDefault="003A2361">
      <w:pPr>
        <w:spacing w:line="578"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四、运行监控分析</w:t>
      </w: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（一）全年部门预算预计执行情况</w:t>
      </w: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年初预算收入</w:t>
      </w:r>
      <w:r w:rsidR="00093FC7">
        <w:rPr>
          <w:rFonts w:ascii="Times New Roman" w:eastAsia="仿宋_GB2312" w:hAnsi="Times New Roman" w:cs="Times New Roman" w:hint="eastAsia"/>
          <w:color w:val="000000"/>
          <w:sz w:val="32"/>
          <w:szCs w:val="32"/>
        </w:rPr>
        <w:t>692.4</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全年预计执行</w:t>
      </w:r>
      <w:r>
        <w:rPr>
          <w:rFonts w:ascii="Times New Roman" w:eastAsia="仿宋_GB2312" w:hAnsi="Times New Roman" w:cs="Times New Roman" w:hint="eastAsia"/>
          <w:color w:val="000000"/>
          <w:sz w:val="32"/>
          <w:szCs w:val="32"/>
        </w:rPr>
        <w:t>692.4</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执行率达到</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。其中：</w:t>
      </w:r>
    </w:p>
    <w:p w:rsidR="00541B4F" w:rsidRDefault="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一般性财政拨款支出预计执行</w:t>
      </w:r>
      <w:r>
        <w:rPr>
          <w:rFonts w:ascii="Times New Roman" w:eastAsia="仿宋_GB2312" w:hAnsi="Times New Roman" w:cs="Times New Roman" w:hint="eastAsia"/>
          <w:color w:val="000000"/>
          <w:sz w:val="32"/>
          <w:szCs w:val="32"/>
        </w:rPr>
        <w:t>692.4</w:t>
      </w:r>
      <w:r>
        <w:rPr>
          <w:rFonts w:ascii="Times New Roman" w:eastAsia="仿宋_GB2312" w:hAnsi="Times New Roman" w:cs="Times New Roman"/>
          <w:color w:val="000000"/>
          <w:sz w:val="32"/>
          <w:szCs w:val="32"/>
        </w:rPr>
        <w:t>万元，执行率达到</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。（基本经费预计执</w:t>
      </w:r>
      <w:r>
        <w:rPr>
          <w:rFonts w:ascii="Times New Roman" w:eastAsia="仿宋_GB2312" w:hAnsi="Times New Roman" w:cs="Times New Roman" w:hint="eastAsia"/>
          <w:color w:val="000000"/>
          <w:sz w:val="32"/>
          <w:szCs w:val="32"/>
        </w:rPr>
        <w:t>634.77</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执行率</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；项目经费预计执行</w:t>
      </w:r>
      <w:r>
        <w:rPr>
          <w:rFonts w:ascii="Times New Roman" w:eastAsia="仿宋_GB2312" w:hAnsi="Times New Roman" w:cs="Times New Roman" w:hint="eastAsia"/>
          <w:color w:val="000000"/>
          <w:sz w:val="32"/>
          <w:szCs w:val="32"/>
        </w:rPr>
        <w:t>57.63</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执行率</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，包括事中新增项目）；</w:t>
      </w:r>
    </w:p>
    <w:p w:rsidR="00541B4F" w:rsidRDefault="003A2361">
      <w:pPr>
        <w:spacing w:line="578" w:lineRule="exact"/>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事业支出预计执行</w:t>
      </w:r>
      <w:r>
        <w:rPr>
          <w:rFonts w:ascii="Times New Roman" w:eastAsia="仿宋_GB2312" w:hAnsi="Times New Roman" w:cs="Times New Roman" w:hint="eastAsia"/>
          <w:color w:val="000000"/>
          <w:sz w:val="32"/>
          <w:szCs w:val="32"/>
        </w:rPr>
        <w:t>692.4</w:t>
      </w:r>
      <w:r>
        <w:rPr>
          <w:rFonts w:ascii="Times New Roman" w:eastAsia="仿宋_GB2312" w:hAnsi="Times New Roman" w:cs="Times New Roman" w:hint="eastAsia"/>
          <w:color w:val="000000"/>
          <w:sz w:val="32"/>
          <w:szCs w:val="32"/>
        </w:rPr>
        <w:t>万</w:t>
      </w:r>
      <w:r>
        <w:rPr>
          <w:rFonts w:ascii="Times New Roman" w:eastAsia="仿宋_GB2312" w:hAnsi="Times New Roman" w:cs="Times New Roman"/>
          <w:color w:val="000000"/>
          <w:sz w:val="32"/>
          <w:szCs w:val="32"/>
        </w:rPr>
        <w:t>元，执行率</w:t>
      </w:r>
      <w:r>
        <w:rPr>
          <w:rFonts w:ascii="Times New Roman" w:eastAsia="仿宋_GB2312" w:hAnsi="Times New Roman" w:cs="Times New Roman" w:hint="eastAsia"/>
          <w:color w:val="000000"/>
          <w:sz w:val="32"/>
          <w:szCs w:val="32"/>
        </w:rPr>
        <w:t>10</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w:t>
      </w:r>
    </w:p>
    <w:p w:rsidR="00541B4F" w:rsidRDefault="003A2361">
      <w:pPr>
        <w:spacing w:line="578" w:lineRule="exact"/>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其他支出预计执行</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元，执行率</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w:t>
      </w:r>
    </w:p>
    <w:p w:rsidR="003A2361" w:rsidRPr="003A2361" w:rsidRDefault="003A2361" w:rsidP="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（二）全年绩效目标预计完成情况</w:t>
      </w:r>
    </w:p>
    <w:p w:rsidR="00541B4F" w:rsidRPr="003A2361" w:rsidRDefault="003A2361" w:rsidP="003A2361">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全年</w:t>
      </w:r>
      <w:r w:rsidRPr="003A2361">
        <w:rPr>
          <w:rFonts w:ascii="Times New Roman" w:eastAsia="仿宋_GB2312" w:hAnsi="Times New Roman" w:cs="Times New Roman" w:hint="eastAsia"/>
          <w:color w:val="000000"/>
          <w:sz w:val="32"/>
          <w:szCs w:val="32"/>
        </w:rPr>
        <w:t>收入</w:t>
      </w:r>
      <w:r w:rsidRPr="003A2361">
        <w:rPr>
          <w:rFonts w:ascii="Times New Roman" w:eastAsia="仿宋_GB2312" w:hAnsi="Times New Roman" w:cs="Times New Roman" w:hint="eastAsia"/>
          <w:color w:val="000000"/>
          <w:sz w:val="32"/>
          <w:szCs w:val="32"/>
        </w:rPr>
        <w:t>692.4</w:t>
      </w:r>
      <w:r w:rsidRPr="003A2361">
        <w:rPr>
          <w:rFonts w:ascii="Times New Roman" w:eastAsia="仿宋_GB2312" w:hAnsi="Times New Roman" w:cs="Times New Roman" w:hint="eastAsia"/>
          <w:color w:val="000000"/>
          <w:sz w:val="32"/>
          <w:szCs w:val="32"/>
        </w:rPr>
        <w:t>万元</w:t>
      </w:r>
      <w:r w:rsidRPr="003A2361">
        <w:rPr>
          <w:rFonts w:ascii="Times New Roman" w:eastAsia="仿宋_GB2312" w:hAnsi="Times New Roman" w:cs="Times New Roman" w:hint="eastAsia"/>
          <w:color w:val="000000"/>
          <w:sz w:val="32"/>
          <w:szCs w:val="32"/>
        </w:rPr>
        <w:t>,</w:t>
      </w:r>
      <w:r w:rsidRPr="003A2361">
        <w:rPr>
          <w:rFonts w:ascii="Times New Roman" w:eastAsia="仿宋_GB2312" w:hAnsi="Times New Roman" w:cs="Times New Roman" w:hint="eastAsia"/>
          <w:color w:val="000000"/>
          <w:sz w:val="32"/>
          <w:szCs w:val="32"/>
        </w:rPr>
        <w:t>全年执行</w:t>
      </w:r>
      <w:r w:rsidRPr="003A2361">
        <w:rPr>
          <w:rFonts w:ascii="Times New Roman" w:eastAsia="仿宋_GB2312" w:hAnsi="Times New Roman" w:cs="Times New Roman" w:hint="eastAsia"/>
          <w:color w:val="000000"/>
          <w:sz w:val="32"/>
          <w:szCs w:val="32"/>
        </w:rPr>
        <w:t>692.4</w:t>
      </w:r>
      <w:r w:rsidRPr="003A2361">
        <w:rPr>
          <w:rFonts w:ascii="Times New Roman" w:eastAsia="仿宋_GB2312" w:hAnsi="Times New Roman" w:cs="Times New Roman" w:hint="eastAsia"/>
          <w:color w:val="000000"/>
          <w:sz w:val="32"/>
          <w:szCs w:val="32"/>
        </w:rPr>
        <w:t>万元</w:t>
      </w:r>
      <w:r w:rsidRPr="003A2361">
        <w:rPr>
          <w:rFonts w:ascii="Times New Roman" w:eastAsia="仿宋_GB2312" w:hAnsi="Times New Roman" w:cs="Times New Roman" w:hint="eastAsia"/>
          <w:color w:val="000000"/>
          <w:sz w:val="32"/>
          <w:szCs w:val="32"/>
        </w:rPr>
        <w:t>,</w:t>
      </w:r>
      <w:r w:rsidRPr="003A2361">
        <w:rPr>
          <w:rFonts w:ascii="Times New Roman" w:eastAsia="仿宋_GB2312" w:hAnsi="Times New Roman" w:cs="Times New Roman" w:hint="eastAsia"/>
          <w:color w:val="000000"/>
          <w:sz w:val="32"/>
          <w:szCs w:val="32"/>
        </w:rPr>
        <w:t>执行率达到</w:t>
      </w:r>
      <w:r w:rsidRPr="003A2361">
        <w:rPr>
          <w:rFonts w:ascii="Times New Roman" w:eastAsia="仿宋_GB2312" w:hAnsi="Times New Roman" w:cs="Times New Roman" w:hint="eastAsia"/>
          <w:color w:val="000000"/>
          <w:sz w:val="32"/>
          <w:szCs w:val="32"/>
        </w:rPr>
        <w:t>100%</w:t>
      </w:r>
      <w:r w:rsidRPr="003A2361">
        <w:rPr>
          <w:rFonts w:ascii="Times New Roman" w:eastAsia="仿宋_GB2312" w:hAnsi="Times New Roman" w:cs="Times New Roman" w:hint="eastAsia"/>
          <w:color w:val="000000"/>
          <w:sz w:val="32"/>
          <w:szCs w:val="32"/>
        </w:rPr>
        <w:t>。</w:t>
      </w:r>
    </w:p>
    <w:p w:rsidR="00541B4F" w:rsidRDefault="003A2361">
      <w:pPr>
        <w:pStyle w:val="a5"/>
        <w:widowControl/>
        <w:shd w:val="clear" w:color="auto" w:fill="FFFFFF"/>
        <w:spacing w:before="255" w:beforeAutospacing="0" w:after="255" w:afterAutospacing="0" w:line="570" w:lineRule="exact"/>
        <w:ind w:firstLine="640"/>
        <w:jc w:val="center"/>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xml:space="preserve">                                                 </w:t>
      </w:r>
    </w:p>
    <w:p w:rsidR="00541B4F" w:rsidRDefault="003A2361">
      <w:pPr>
        <w:pStyle w:val="a5"/>
        <w:widowControl/>
        <w:shd w:val="clear" w:color="auto" w:fill="FFFFFF"/>
        <w:spacing w:before="255" w:beforeAutospacing="0" w:after="255" w:afterAutospacing="0" w:line="570" w:lineRule="exact"/>
        <w:ind w:firstLine="640"/>
        <w:jc w:val="center"/>
      </w:pPr>
      <w:r>
        <w:rPr>
          <w:rFonts w:ascii="Times New Roman" w:eastAsia="微软雅黑" w:hAnsi="Times New Roman"/>
          <w:color w:val="333333"/>
          <w:sz w:val="32"/>
          <w:szCs w:val="32"/>
          <w:shd w:val="clear" w:color="auto" w:fill="FFFFFF"/>
        </w:rPr>
        <w:t>              </w:t>
      </w:r>
      <w:r>
        <w:rPr>
          <w:rFonts w:ascii="Times New Roman" w:eastAsia="微软雅黑" w:hAnsi="Times New Roman" w:hint="eastAsia"/>
          <w:color w:val="333333"/>
          <w:sz w:val="32"/>
          <w:szCs w:val="32"/>
          <w:shd w:val="clear" w:color="auto" w:fill="FFFFFF"/>
        </w:rPr>
        <w:t xml:space="preserve">                        </w:t>
      </w:r>
      <w:r>
        <w:rPr>
          <w:rFonts w:ascii="Times New Roman" w:eastAsia="微软雅黑" w:hAnsi="Times New Roman" w:hint="eastAsia"/>
          <w:color w:val="333333"/>
          <w:sz w:val="32"/>
          <w:szCs w:val="32"/>
          <w:shd w:val="clear" w:color="auto" w:fill="FFFFFF"/>
        </w:rPr>
        <w:t>2024</w:t>
      </w:r>
      <w:r>
        <w:rPr>
          <w:rFonts w:ascii="仿宋_GB2312" w:eastAsia="仿宋_GB2312" w:hAnsi="仿宋_GB2312" w:cs="仿宋_GB2312"/>
          <w:color w:val="333333"/>
          <w:sz w:val="32"/>
          <w:szCs w:val="32"/>
          <w:shd w:val="clear" w:color="auto" w:fill="FFFFFF"/>
        </w:rPr>
        <w:t>年</w:t>
      </w:r>
      <w:r>
        <w:rPr>
          <w:rFonts w:ascii="Times New Roman" w:eastAsia="微软雅黑" w:hAnsi="Times New Roman"/>
          <w:color w:val="333333"/>
          <w:sz w:val="32"/>
          <w:szCs w:val="32"/>
          <w:shd w:val="clear" w:color="auto" w:fill="FFFFFF"/>
        </w:rPr>
        <w:t>9</w:t>
      </w:r>
      <w:r>
        <w:rPr>
          <w:rFonts w:ascii="仿宋_GB2312" w:eastAsia="仿宋_GB2312" w:hAnsi="仿宋_GB2312" w:cs="仿宋_GB2312"/>
          <w:color w:val="333333"/>
          <w:sz w:val="32"/>
          <w:szCs w:val="32"/>
          <w:shd w:val="clear" w:color="auto" w:fill="FFFFFF"/>
        </w:rPr>
        <w:t>月</w:t>
      </w:r>
      <w:r w:rsidR="00066CE7">
        <w:rPr>
          <w:rFonts w:ascii="Times New Roman" w:eastAsia="微软雅黑" w:hAnsi="Times New Roman" w:hint="eastAsia"/>
          <w:color w:val="333333"/>
          <w:sz w:val="32"/>
          <w:szCs w:val="32"/>
          <w:shd w:val="clear" w:color="auto" w:fill="FFFFFF"/>
        </w:rPr>
        <w:t>30</w:t>
      </w:r>
      <w:r>
        <w:rPr>
          <w:rFonts w:ascii="仿宋_GB2312" w:eastAsia="仿宋_GB2312" w:hAnsi="仿宋_GB2312" w:cs="仿宋_GB2312"/>
          <w:color w:val="333333"/>
          <w:sz w:val="32"/>
          <w:szCs w:val="32"/>
          <w:shd w:val="clear" w:color="auto" w:fill="FFFFFF"/>
        </w:rPr>
        <w:t>日</w:t>
      </w:r>
    </w:p>
    <w:sectPr w:rsidR="00541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B4D4C"/>
    <w:multiLevelType w:val="hybridMultilevel"/>
    <w:tmpl w:val="F2B46D1C"/>
    <w:lvl w:ilvl="0" w:tplc="7F66EE48">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MjNkYzIyZDA5NjAzZTEzZGRiYWI1OGQ2ODRmMzQifQ=="/>
  </w:docVars>
  <w:rsids>
    <w:rsidRoot w:val="695038CD"/>
    <w:rsid w:val="D3D6C882"/>
    <w:rsid w:val="00066CE7"/>
    <w:rsid w:val="00093FC7"/>
    <w:rsid w:val="00125C63"/>
    <w:rsid w:val="00184884"/>
    <w:rsid w:val="00233B3C"/>
    <w:rsid w:val="003A2361"/>
    <w:rsid w:val="003F6702"/>
    <w:rsid w:val="00541B4F"/>
    <w:rsid w:val="006D6260"/>
    <w:rsid w:val="00707015"/>
    <w:rsid w:val="00904247"/>
    <w:rsid w:val="00A972FA"/>
    <w:rsid w:val="054D5714"/>
    <w:rsid w:val="1FFB398E"/>
    <w:rsid w:val="37223AF9"/>
    <w:rsid w:val="47605247"/>
    <w:rsid w:val="4C6F3D5B"/>
    <w:rsid w:val="5EFF5D56"/>
    <w:rsid w:val="695038CD"/>
    <w:rsid w:val="763F9AF6"/>
    <w:rsid w:val="77FA7319"/>
    <w:rsid w:val="7C9F4C28"/>
    <w:rsid w:val="7E932368"/>
    <w:rsid w:val="7F7FC6C8"/>
    <w:rsid w:val="9DFF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snapToGrid w:val="0"/>
      <w:jc w:val="left"/>
    </w:pPr>
    <w:rPr>
      <w:sz w:val="18"/>
      <w:szCs w:val="18"/>
    </w:rPr>
  </w:style>
  <w:style w:type="paragraph" w:styleId="a4">
    <w:name w:val="header"/>
    <w:basedOn w:val="a"/>
    <w:link w:val="Char"/>
    <w:qFormat/>
    <w:pP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Char">
    <w:name w:val="页眉 Char"/>
    <w:basedOn w:val="a1"/>
    <w:link w:val="a4"/>
    <w:qFormat/>
    <w:rPr>
      <w:rFonts w:asciiTheme="minorHAnsi" w:eastAsiaTheme="minorEastAsia" w:hAnsiTheme="minorHAnsi" w:cstheme="minorBidi"/>
      <w:kern w:val="2"/>
      <w:sz w:val="18"/>
      <w:szCs w:val="18"/>
    </w:rPr>
  </w:style>
  <w:style w:type="paragraph" w:styleId="a6">
    <w:name w:val="List Paragraph"/>
    <w:basedOn w:val="a"/>
    <w:uiPriority w:val="99"/>
    <w:unhideWhenUsed/>
    <w:rsid w:val="003F67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snapToGrid w:val="0"/>
      <w:jc w:val="left"/>
    </w:pPr>
    <w:rPr>
      <w:sz w:val="18"/>
      <w:szCs w:val="18"/>
    </w:rPr>
  </w:style>
  <w:style w:type="paragraph" w:styleId="a4">
    <w:name w:val="header"/>
    <w:basedOn w:val="a"/>
    <w:link w:val="Char"/>
    <w:qFormat/>
    <w:pP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Char">
    <w:name w:val="页眉 Char"/>
    <w:basedOn w:val="a1"/>
    <w:link w:val="a4"/>
    <w:qFormat/>
    <w:rPr>
      <w:rFonts w:asciiTheme="minorHAnsi" w:eastAsiaTheme="minorEastAsia" w:hAnsiTheme="minorHAnsi" w:cstheme="minorBidi"/>
      <w:kern w:val="2"/>
      <w:sz w:val="18"/>
      <w:szCs w:val="18"/>
    </w:rPr>
  </w:style>
  <w:style w:type="paragraph" w:styleId="a6">
    <w:name w:val="List Paragraph"/>
    <w:basedOn w:val="a"/>
    <w:uiPriority w:val="99"/>
    <w:unhideWhenUsed/>
    <w:rsid w:val="003F67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刘江</cp:lastModifiedBy>
  <cp:revision>4</cp:revision>
  <cp:lastPrinted>2024-09-05T04:03:00Z</cp:lastPrinted>
  <dcterms:created xsi:type="dcterms:W3CDTF">2024-09-19T01:55:00Z</dcterms:created>
  <dcterms:modified xsi:type="dcterms:W3CDTF">2024-09-19T02:22:00Z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8AD479BFABCC490FAEC2A397678BD27A</vt:lpwstr>
  </property>
</Properties>
</file>